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C29441" w14:textId="77777777" w:rsidR="00AD5116" w:rsidRPr="00631A7C" w:rsidRDefault="00DE07B1" w:rsidP="00AD5116">
      <w:pPr>
        <w:pStyle w:val="HeaderGB"/>
        <w:rPr>
          <w:rFonts w:ascii="Franklin Gothic Book" w:hAnsi="Franklin Gothic Book"/>
        </w:rPr>
      </w:pPr>
      <w:r w:rsidRPr="00631A7C">
        <w:rPr>
          <w:rFonts w:ascii="Franklin Gothic Book" w:hAnsi="Franklin Gothic Book"/>
        </w:rPr>
        <w:t>Da</w:t>
      </w:r>
      <w:r w:rsidR="005D645C" w:rsidRPr="00631A7C">
        <w:rPr>
          <w:rFonts w:ascii="Franklin Gothic Book" w:hAnsi="Franklin Gothic Book"/>
        </w:rPr>
        <w:t xml:space="preserve">ta </w:t>
      </w:r>
      <w:r w:rsidR="00DF4959">
        <w:rPr>
          <w:rFonts w:ascii="Franklin Gothic Book" w:hAnsi="Franklin Gothic Book"/>
        </w:rPr>
        <w:t>sharing</w:t>
      </w:r>
      <w:r w:rsidR="005D645C" w:rsidRPr="00631A7C">
        <w:rPr>
          <w:rFonts w:ascii="Franklin Gothic Book" w:hAnsi="Franklin Gothic Book"/>
        </w:rPr>
        <w:t xml:space="preserve"> impact assessment</w:t>
      </w:r>
      <w:r w:rsidR="00AD5116" w:rsidRPr="00631A7C">
        <w:rPr>
          <w:rFonts w:ascii="Franklin Gothic Book" w:hAnsi="Franklin Gothic Book"/>
        </w:rPr>
        <w:t xml:space="preserve">/ </w:t>
      </w:r>
      <w:r w:rsidR="00DF4959">
        <w:rPr>
          <w:rFonts w:ascii="Franklin Gothic Book" w:hAnsi="Franklin Gothic Book"/>
        </w:rPr>
        <w:t>Loss</w:t>
      </w:r>
      <w:r w:rsidR="00AD5116" w:rsidRPr="00631A7C">
        <w:rPr>
          <w:rFonts w:ascii="Franklin Gothic Book" w:hAnsi="Franklin Gothic Book"/>
        </w:rPr>
        <w:t xml:space="preserve"> limitation</w:t>
      </w:r>
    </w:p>
    <w:p w14:paraId="56BE4FB0" w14:textId="77777777" w:rsidR="00340F49" w:rsidRPr="00631A7C" w:rsidRDefault="00DE07B1" w:rsidP="005D645C">
      <w:pPr>
        <w:pStyle w:val="HeaderGB"/>
        <w:rPr>
          <w:rFonts w:ascii="Franklin Gothic Book" w:hAnsi="Franklin Gothic Book"/>
        </w:rPr>
      </w:pPr>
      <w:r w:rsidRPr="00631A7C">
        <w:rPr>
          <w:rFonts w:ascii="Franklin Gothic Book" w:hAnsi="Franklin Gothic Book"/>
        </w:rPr>
        <w:t> </w:t>
      </w:r>
      <w:r w:rsidR="005D645C" w:rsidRPr="00631A7C">
        <w:rPr>
          <w:rFonts w:ascii="Franklin Gothic Book" w:hAnsi="Franklin Gothic Book"/>
        </w:rPr>
        <w:t>Shar</w:t>
      </w:r>
      <w:r w:rsidR="00D322EC">
        <w:rPr>
          <w:rFonts w:ascii="Franklin Gothic Book" w:hAnsi="Franklin Gothic Book"/>
        </w:rPr>
        <w:t xml:space="preserve">ing </w:t>
      </w:r>
      <w:r w:rsidR="0062628E">
        <w:rPr>
          <w:rFonts w:ascii="Franklin Gothic Book" w:hAnsi="Franklin Gothic Book"/>
        </w:rPr>
        <w:t>information</w:t>
      </w:r>
    </w:p>
    <w:p w14:paraId="5E03F71D" w14:textId="77777777" w:rsidR="00DB3A55" w:rsidRPr="00631A7C" w:rsidRDefault="00DB3A55" w:rsidP="00DB3A55">
      <w:pPr>
        <w:rPr>
          <w:rFonts w:ascii="Franklin Gothic Book" w:hAnsi="Franklin Gothic Book" w:cs="Segoe UI"/>
          <w:color w:val="262626" w:themeColor="text1" w:themeTint="D9"/>
          <w:sz w:val="20"/>
          <w:szCs w:val="20"/>
        </w:rPr>
      </w:pPr>
      <w:r w:rsidRPr="00631A7C">
        <w:rPr>
          <w:rFonts w:ascii="Franklin Gothic Book" w:hAnsi="Franklin Gothic Book" w:cs="Segoe UI"/>
          <w:color w:val="262626" w:themeColor="text1" w:themeTint="D9"/>
          <w:sz w:val="20"/>
          <w:szCs w:val="20"/>
        </w:rPr>
        <w:t>Who</w:t>
      </w:r>
      <w:r w:rsidR="00B34E22" w:rsidRPr="00631A7C">
        <w:rPr>
          <w:rFonts w:ascii="Franklin Gothic Book" w:hAnsi="Franklin Gothic Book" w:cs="Segoe UI"/>
          <w:color w:val="262626" w:themeColor="text1" w:themeTint="D9"/>
          <w:sz w:val="20"/>
          <w:szCs w:val="20"/>
        </w:rPr>
        <w:t>/</w:t>
      </w:r>
      <w:r w:rsidRPr="00631A7C">
        <w:rPr>
          <w:rFonts w:ascii="Franklin Gothic Book" w:hAnsi="Franklin Gothic Book" w:cs="Segoe UI"/>
          <w:color w:val="262626" w:themeColor="text1" w:themeTint="D9"/>
          <w:sz w:val="20"/>
          <w:szCs w:val="20"/>
        </w:rPr>
        <w:t>Why</w:t>
      </w:r>
      <w:r w:rsidR="00B34E22" w:rsidRPr="00631A7C">
        <w:rPr>
          <w:rFonts w:ascii="Franklin Gothic Book" w:hAnsi="Franklin Gothic Book" w:cs="Segoe UI"/>
          <w:color w:val="262626" w:themeColor="text1" w:themeTint="D9"/>
          <w:sz w:val="20"/>
          <w:szCs w:val="20"/>
        </w:rPr>
        <w:t>/</w:t>
      </w:r>
      <w:r w:rsidRPr="00631A7C">
        <w:rPr>
          <w:rFonts w:ascii="Franklin Gothic Book" w:hAnsi="Franklin Gothic Book" w:cs="Segoe UI"/>
          <w:color w:val="262626" w:themeColor="text1" w:themeTint="D9"/>
          <w:sz w:val="20"/>
          <w:szCs w:val="20"/>
        </w:rPr>
        <w:t>When</w:t>
      </w:r>
      <w:r w:rsidR="00D4737E">
        <w:rPr>
          <w:rFonts w:ascii="Franklin Gothic Book" w:hAnsi="Franklin Gothic Book" w:cs="Segoe UI"/>
          <w:color w:val="262626" w:themeColor="text1" w:themeTint="D9"/>
          <w:sz w:val="20"/>
          <w:szCs w:val="20"/>
        </w:rPr>
        <w:t>/How</w:t>
      </w:r>
    </w:p>
    <w:p w14:paraId="592C0E1E" w14:textId="77777777" w:rsidR="00DB3A55" w:rsidRPr="00631A7C" w:rsidRDefault="00FD026D" w:rsidP="00DB3A55">
      <w:pPr>
        <w:pStyle w:val="ListParagraph"/>
        <w:numPr>
          <w:ilvl w:val="0"/>
          <w:numId w:val="2"/>
        </w:numPr>
        <w:rPr>
          <w:rFonts w:ascii="Franklin Gothic Book" w:hAnsi="Franklin Gothic Book" w:cs="Segoe UI"/>
          <w:color w:val="262626" w:themeColor="text1" w:themeTint="D9"/>
          <w:sz w:val="20"/>
          <w:szCs w:val="20"/>
        </w:rPr>
      </w:pPr>
      <w:r>
        <w:rPr>
          <w:rFonts w:ascii="Franklin Gothic Book" w:hAnsi="Franklin Gothic Book" w:cs="Segoe UI"/>
          <w:color w:val="262626" w:themeColor="text1" w:themeTint="D9"/>
          <w:sz w:val="20"/>
          <w:szCs w:val="20"/>
        </w:rPr>
        <w:t>Who has access to these</w:t>
      </w:r>
      <w:r w:rsidR="00DB3A55" w:rsidRPr="00631A7C">
        <w:rPr>
          <w:rFonts w:ascii="Franklin Gothic Book" w:hAnsi="Franklin Gothic Book" w:cs="Segoe UI"/>
          <w:color w:val="262626" w:themeColor="text1" w:themeTint="D9"/>
          <w:sz w:val="20"/>
          <w:szCs w:val="20"/>
        </w:rPr>
        <w:t xml:space="preserve"> </w:t>
      </w:r>
      <w:r>
        <w:rPr>
          <w:rFonts w:ascii="Franklin Gothic Book" w:hAnsi="Franklin Gothic Book" w:cs="Segoe UI"/>
          <w:color w:val="262626" w:themeColor="text1" w:themeTint="D9"/>
          <w:sz w:val="20"/>
          <w:szCs w:val="20"/>
        </w:rPr>
        <w:t>documents</w:t>
      </w:r>
      <w:r w:rsidR="00DB3A55" w:rsidRPr="00631A7C">
        <w:rPr>
          <w:rFonts w:ascii="Franklin Gothic Book" w:hAnsi="Franklin Gothic Book" w:cs="Segoe UI"/>
          <w:color w:val="262626" w:themeColor="text1" w:themeTint="D9"/>
          <w:sz w:val="20"/>
          <w:szCs w:val="20"/>
        </w:rPr>
        <w:t xml:space="preserve"> and who has overall responsibility?</w:t>
      </w:r>
    </w:p>
    <w:p w14:paraId="0A267509" w14:textId="77777777" w:rsidR="00DB3A55" w:rsidRPr="00631A7C" w:rsidRDefault="00DB3A55" w:rsidP="00DB3A55">
      <w:pPr>
        <w:pStyle w:val="ListParagraph"/>
        <w:numPr>
          <w:ilvl w:val="0"/>
          <w:numId w:val="2"/>
        </w:numPr>
        <w:rPr>
          <w:rFonts w:ascii="Franklin Gothic Book" w:hAnsi="Franklin Gothic Book" w:cs="Segoe UI"/>
          <w:color w:val="262626" w:themeColor="text1" w:themeTint="D9"/>
          <w:sz w:val="20"/>
          <w:szCs w:val="20"/>
        </w:rPr>
      </w:pPr>
      <w:r w:rsidRPr="00631A7C">
        <w:rPr>
          <w:rFonts w:ascii="Franklin Gothic Book" w:hAnsi="Franklin Gothic Book" w:cs="Segoe UI"/>
          <w:color w:val="262626" w:themeColor="text1" w:themeTint="D9"/>
          <w:sz w:val="20"/>
          <w:szCs w:val="20"/>
        </w:rPr>
        <w:t xml:space="preserve">Why </w:t>
      </w:r>
      <w:r w:rsidR="00A10D36">
        <w:rPr>
          <w:rFonts w:ascii="Franklin Gothic Book" w:hAnsi="Franklin Gothic Book" w:cs="Segoe UI"/>
          <w:color w:val="262626" w:themeColor="text1" w:themeTint="D9"/>
          <w:sz w:val="20"/>
          <w:szCs w:val="20"/>
        </w:rPr>
        <w:t>do we need to share this</w:t>
      </w:r>
      <w:r w:rsidRPr="00631A7C">
        <w:rPr>
          <w:rFonts w:ascii="Franklin Gothic Book" w:hAnsi="Franklin Gothic Book" w:cs="Segoe UI"/>
          <w:color w:val="262626" w:themeColor="text1" w:themeTint="D9"/>
          <w:sz w:val="20"/>
          <w:szCs w:val="20"/>
        </w:rPr>
        <w:t>?</w:t>
      </w:r>
    </w:p>
    <w:p w14:paraId="00648F79" w14:textId="77777777" w:rsidR="00DB3A55" w:rsidRPr="00B019D4" w:rsidRDefault="00DB3A55" w:rsidP="00B019D4">
      <w:pPr>
        <w:pStyle w:val="ListParagraph"/>
        <w:numPr>
          <w:ilvl w:val="0"/>
          <w:numId w:val="2"/>
        </w:numPr>
        <w:rPr>
          <w:rFonts w:ascii="Franklin Gothic Book" w:hAnsi="Franklin Gothic Book" w:cs="Segoe UI"/>
          <w:color w:val="262626" w:themeColor="text1" w:themeTint="D9"/>
          <w:sz w:val="20"/>
          <w:szCs w:val="20"/>
        </w:rPr>
      </w:pPr>
      <w:r w:rsidRPr="00631A7C">
        <w:rPr>
          <w:rFonts w:ascii="Franklin Gothic Book" w:hAnsi="Franklin Gothic Book" w:cs="Segoe UI"/>
          <w:color w:val="262626" w:themeColor="text1" w:themeTint="D9"/>
          <w:sz w:val="20"/>
          <w:szCs w:val="20"/>
        </w:rPr>
        <w:t xml:space="preserve">When do we delete </w:t>
      </w:r>
      <w:r w:rsidR="00A10D36">
        <w:rPr>
          <w:rFonts w:ascii="Franklin Gothic Book" w:hAnsi="Franklin Gothic Book" w:cs="Segoe UI"/>
          <w:color w:val="262626" w:themeColor="text1" w:themeTint="D9"/>
          <w:sz w:val="20"/>
          <w:szCs w:val="20"/>
        </w:rPr>
        <w:t>this</w:t>
      </w:r>
      <w:r w:rsidRPr="00631A7C">
        <w:rPr>
          <w:rFonts w:ascii="Franklin Gothic Book" w:hAnsi="Franklin Gothic Book" w:cs="Segoe UI"/>
          <w:color w:val="262626" w:themeColor="text1" w:themeTint="D9"/>
          <w:sz w:val="20"/>
          <w:szCs w:val="20"/>
        </w:rPr>
        <w:t xml:space="preserve"> information?</w:t>
      </w:r>
    </w:p>
    <w:p w14:paraId="2CE0C716" w14:textId="77777777" w:rsidR="00D4737E" w:rsidRDefault="00D4737E" w:rsidP="00DB3A55">
      <w:pPr>
        <w:pStyle w:val="ListParagraph"/>
        <w:numPr>
          <w:ilvl w:val="0"/>
          <w:numId w:val="2"/>
        </w:numPr>
        <w:rPr>
          <w:rFonts w:ascii="Franklin Gothic Book" w:hAnsi="Franklin Gothic Book" w:cs="Segoe UI"/>
          <w:color w:val="262626" w:themeColor="text1" w:themeTint="D9"/>
          <w:sz w:val="20"/>
          <w:szCs w:val="20"/>
        </w:rPr>
      </w:pPr>
      <w:r>
        <w:rPr>
          <w:rFonts w:ascii="Franklin Gothic Book" w:hAnsi="Franklin Gothic Book" w:cs="Segoe UI"/>
          <w:color w:val="262626" w:themeColor="text1" w:themeTint="D9"/>
          <w:sz w:val="20"/>
          <w:szCs w:val="20"/>
        </w:rPr>
        <w:t>How do we share this information</w:t>
      </w:r>
    </w:p>
    <w:p w14:paraId="46425E53" w14:textId="77777777" w:rsidR="00EB4AA0" w:rsidRPr="002A6550" w:rsidRDefault="00D44CB5" w:rsidP="00EB4AA0">
      <w:pPr>
        <w:pStyle w:val="ListParagraph"/>
        <w:rPr>
          <w:rFonts w:ascii="Franklin Gothic Book" w:hAnsi="Franklin Gothic Book" w:cs="Segoe UI"/>
          <w:color w:val="262626" w:themeColor="text1" w:themeTint="D9"/>
          <w:sz w:val="20"/>
          <w:szCs w:val="20"/>
        </w:rPr>
      </w:pPr>
      <w:r>
        <w:rPr>
          <w:rFonts w:ascii="Franklin Gothic Book" w:hAnsi="Franklin Gothic Book"/>
          <w:color w:val="262626" w:themeColor="text1" w:themeTint="D9"/>
        </w:rPr>
        <w:pict w14:anchorId="680E3B0B">
          <v:rect id="_x0000_i1025" style="width:0;height:1.5pt" o:hralign="center" o:hrstd="t" o:hr="t" fillcolor="#a0a0a0" stroked="f"/>
        </w:pict>
      </w:r>
    </w:p>
    <w:p w14:paraId="7B297B61" w14:textId="77A4D977" w:rsidR="002A6550" w:rsidRPr="002A6550" w:rsidRDefault="00D44CB5" w:rsidP="002A6550">
      <w:pPr>
        <w:rPr>
          <w:rFonts w:eastAsia="Calibri"/>
          <w:b/>
        </w:rPr>
      </w:pPr>
      <w:r>
        <w:rPr>
          <w:rFonts w:eastAsia="Calibri"/>
          <w:b/>
        </w:rPr>
        <w:t xml:space="preserve">Header </w:t>
      </w:r>
      <w:proofErr w:type="spellStart"/>
      <w:r>
        <w:rPr>
          <w:rFonts w:eastAsia="Calibri"/>
          <w:b/>
        </w:rPr>
        <w:t>eg</w:t>
      </w:r>
      <w:proofErr w:type="spellEnd"/>
      <w:r>
        <w:rPr>
          <w:rFonts w:eastAsia="Calibri"/>
          <w:b/>
        </w:rPr>
        <w:t xml:space="preserve"> Emails</w:t>
      </w:r>
    </w:p>
    <w:p w14:paraId="016F214B" w14:textId="60BB39E5" w:rsidR="00DB3A55" w:rsidRPr="00631A7C" w:rsidRDefault="00D44CB5" w:rsidP="00DB3A55">
      <w:pPr>
        <w:pStyle w:val="ListParagraph"/>
        <w:numPr>
          <w:ilvl w:val="0"/>
          <w:numId w:val="1"/>
        </w:numPr>
        <w:rPr>
          <w:rFonts w:ascii="Franklin Gothic Book" w:hAnsi="Franklin Gothic Book" w:cs="Segoe UI"/>
          <w:color w:val="262626" w:themeColor="text1" w:themeTint="D9"/>
          <w:sz w:val="20"/>
          <w:szCs w:val="20"/>
        </w:rPr>
      </w:pPr>
      <w:r>
        <w:rPr>
          <w:rFonts w:ascii="Franklin Gothic Book" w:hAnsi="Franklin Gothic Book" w:cs="Segoe UI"/>
          <w:color w:val="262626" w:themeColor="text1" w:themeTint="D9"/>
          <w:sz w:val="20"/>
          <w:szCs w:val="20"/>
        </w:rPr>
        <w:t>.</w:t>
      </w:r>
    </w:p>
    <w:p w14:paraId="1F5CE0D6" w14:textId="31732461" w:rsidR="00DB3A55" w:rsidRPr="00631A7C" w:rsidRDefault="00D44CB5" w:rsidP="0086125A">
      <w:pPr>
        <w:pStyle w:val="ListParagraph"/>
        <w:numPr>
          <w:ilvl w:val="0"/>
          <w:numId w:val="1"/>
        </w:numPr>
        <w:rPr>
          <w:rFonts w:ascii="Franklin Gothic Book" w:hAnsi="Franklin Gothic Book" w:cs="Segoe UI"/>
          <w:color w:val="262626" w:themeColor="text1" w:themeTint="D9"/>
          <w:sz w:val="20"/>
          <w:szCs w:val="20"/>
        </w:rPr>
      </w:pPr>
      <w:r>
        <w:rPr>
          <w:rFonts w:ascii="Franklin Gothic Book" w:hAnsi="Franklin Gothic Book" w:cs="Segoe UI"/>
          <w:color w:val="262626" w:themeColor="text1" w:themeTint="D9"/>
          <w:sz w:val="20"/>
          <w:szCs w:val="20"/>
        </w:rPr>
        <w:t>.</w:t>
      </w:r>
    </w:p>
    <w:p w14:paraId="492A3A20" w14:textId="4EAE4F7C" w:rsidR="007840B9" w:rsidRPr="00631A7C" w:rsidRDefault="00D44CB5" w:rsidP="007840B9">
      <w:pPr>
        <w:pStyle w:val="ListParagraph"/>
        <w:numPr>
          <w:ilvl w:val="0"/>
          <w:numId w:val="1"/>
        </w:numPr>
        <w:rPr>
          <w:rFonts w:ascii="Franklin Gothic Book" w:hAnsi="Franklin Gothic Book" w:cs="Segoe UI"/>
          <w:color w:val="262626" w:themeColor="text1" w:themeTint="D9"/>
          <w:sz w:val="20"/>
          <w:szCs w:val="20"/>
        </w:rPr>
      </w:pPr>
      <w:r>
        <w:rPr>
          <w:rFonts w:ascii="Franklin Gothic Book" w:hAnsi="Franklin Gothic Book" w:cs="Segoe UI"/>
          <w:color w:val="262626" w:themeColor="text1" w:themeTint="D9"/>
          <w:sz w:val="20"/>
          <w:szCs w:val="20"/>
        </w:rPr>
        <w:t>.</w:t>
      </w:r>
    </w:p>
    <w:p w14:paraId="7404AE6F" w14:textId="6B4D7A4D" w:rsidR="00365DEC" w:rsidRDefault="00D44CB5" w:rsidP="00CC5E07">
      <w:pPr>
        <w:pStyle w:val="ListParagraph"/>
        <w:numPr>
          <w:ilvl w:val="0"/>
          <w:numId w:val="1"/>
        </w:numPr>
        <w:rPr>
          <w:rFonts w:ascii="Franklin Gothic Book" w:hAnsi="Franklin Gothic Book" w:cs="Segoe UI"/>
          <w:color w:val="262626" w:themeColor="text1" w:themeTint="D9"/>
          <w:sz w:val="20"/>
          <w:szCs w:val="20"/>
        </w:rPr>
      </w:pPr>
      <w:r>
        <w:rPr>
          <w:rFonts w:ascii="Franklin Gothic Book" w:hAnsi="Franklin Gothic Book" w:cs="Segoe UI"/>
          <w:color w:val="262626" w:themeColor="text1" w:themeTint="D9"/>
          <w:sz w:val="20"/>
          <w:szCs w:val="20"/>
        </w:rPr>
        <w:t>.</w:t>
      </w:r>
    </w:p>
    <w:p w14:paraId="0FDC420C" w14:textId="0AE37F55" w:rsidR="00D44CB5" w:rsidRPr="002A6550" w:rsidRDefault="00D44CB5" w:rsidP="00D44CB5">
      <w:pPr>
        <w:rPr>
          <w:rFonts w:eastAsia="Calibri"/>
          <w:b/>
        </w:rPr>
      </w:pPr>
      <w:r>
        <w:rPr>
          <w:rFonts w:eastAsia="Calibri"/>
          <w:b/>
        </w:rPr>
        <w:t xml:space="preserve">Header </w:t>
      </w:r>
      <w:proofErr w:type="spellStart"/>
      <w:r>
        <w:rPr>
          <w:rFonts w:eastAsia="Calibri"/>
          <w:b/>
        </w:rPr>
        <w:t>eg</w:t>
      </w:r>
      <w:proofErr w:type="spellEnd"/>
      <w:r>
        <w:rPr>
          <w:rFonts w:eastAsia="Calibri"/>
          <w:b/>
        </w:rPr>
        <w:t xml:space="preserve"> </w:t>
      </w:r>
      <w:r>
        <w:rPr>
          <w:rFonts w:eastAsia="Calibri"/>
          <w:b/>
        </w:rPr>
        <w:t>Forms</w:t>
      </w:r>
    </w:p>
    <w:p w14:paraId="0FDE7E1C" w14:textId="77777777" w:rsidR="00D44CB5" w:rsidRPr="00631A7C" w:rsidRDefault="00D44CB5" w:rsidP="00D44CB5">
      <w:pPr>
        <w:pStyle w:val="ListParagraph"/>
        <w:numPr>
          <w:ilvl w:val="0"/>
          <w:numId w:val="16"/>
        </w:numPr>
        <w:rPr>
          <w:rFonts w:ascii="Franklin Gothic Book" w:hAnsi="Franklin Gothic Book" w:cs="Segoe UI"/>
          <w:color w:val="262626" w:themeColor="text1" w:themeTint="D9"/>
          <w:sz w:val="20"/>
          <w:szCs w:val="20"/>
        </w:rPr>
      </w:pPr>
      <w:r>
        <w:rPr>
          <w:rFonts w:ascii="Franklin Gothic Book" w:hAnsi="Franklin Gothic Book" w:cs="Segoe UI"/>
          <w:color w:val="262626" w:themeColor="text1" w:themeTint="D9"/>
          <w:sz w:val="20"/>
          <w:szCs w:val="20"/>
        </w:rPr>
        <w:t>.</w:t>
      </w:r>
    </w:p>
    <w:p w14:paraId="6598B10A" w14:textId="77777777" w:rsidR="00D44CB5" w:rsidRPr="00631A7C" w:rsidRDefault="00D44CB5" w:rsidP="00D44CB5">
      <w:pPr>
        <w:pStyle w:val="ListParagraph"/>
        <w:numPr>
          <w:ilvl w:val="0"/>
          <w:numId w:val="16"/>
        </w:numPr>
        <w:rPr>
          <w:rFonts w:ascii="Franklin Gothic Book" w:hAnsi="Franklin Gothic Book" w:cs="Segoe UI"/>
          <w:color w:val="262626" w:themeColor="text1" w:themeTint="D9"/>
          <w:sz w:val="20"/>
          <w:szCs w:val="20"/>
        </w:rPr>
      </w:pPr>
      <w:r>
        <w:rPr>
          <w:rFonts w:ascii="Franklin Gothic Book" w:hAnsi="Franklin Gothic Book" w:cs="Segoe UI"/>
          <w:color w:val="262626" w:themeColor="text1" w:themeTint="D9"/>
          <w:sz w:val="20"/>
          <w:szCs w:val="20"/>
        </w:rPr>
        <w:t>.</w:t>
      </w:r>
    </w:p>
    <w:p w14:paraId="2DCCC7AB" w14:textId="77777777" w:rsidR="00D44CB5" w:rsidRPr="00631A7C" w:rsidRDefault="00D44CB5" w:rsidP="00D44CB5">
      <w:pPr>
        <w:pStyle w:val="ListParagraph"/>
        <w:numPr>
          <w:ilvl w:val="0"/>
          <w:numId w:val="16"/>
        </w:numPr>
        <w:rPr>
          <w:rFonts w:ascii="Franklin Gothic Book" w:hAnsi="Franklin Gothic Book" w:cs="Segoe UI"/>
          <w:color w:val="262626" w:themeColor="text1" w:themeTint="D9"/>
          <w:sz w:val="20"/>
          <w:szCs w:val="20"/>
        </w:rPr>
      </w:pPr>
      <w:r>
        <w:rPr>
          <w:rFonts w:ascii="Franklin Gothic Book" w:hAnsi="Franklin Gothic Book" w:cs="Segoe UI"/>
          <w:color w:val="262626" w:themeColor="text1" w:themeTint="D9"/>
          <w:sz w:val="20"/>
          <w:szCs w:val="20"/>
        </w:rPr>
        <w:t>.</w:t>
      </w:r>
    </w:p>
    <w:p w14:paraId="1659D8BB" w14:textId="46D9E1EA" w:rsidR="00D44CB5" w:rsidRPr="00D44CB5" w:rsidRDefault="00D44CB5" w:rsidP="00D44CB5">
      <w:pPr>
        <w:pStyle w:val="ListParagraph"/>
        <w:numPr>
          <w:ilvl w:val="0"/>
          <w:numId w:val="16"/>
        </w:numPr>
        <w:rPr>
          <w:rFonts w:ascii="Franklin Gothic Book" w:hAnsi="Franklin Gothic Book" w:cs="Segoe UI"/>
          <w:color w:val="262626" w:themeColor="text1" w:themeTint="D9"/>
          <w:sz w:val="20"/>
          <w:szCs w:val="20"/>
        </w:rPr>
      </w:pPr>
      <w:r>
        <w:rPr>
          <w:rFonts w:ascii="Franklin Gothic Book" w:hAnsi="Franklin Gothic Book" w:cs="Segoe UI"/>
          <w:color w:val="262626" w:themeColor="text1" w:themeTint="D9"/>
          <w:sz w:val="20"/>
          <w:szCs w:val="20"/>
        </w:rPr>
        <w:t>.</w:t>
      </w:r>
    </w:p>
    <w:p w14:paraId="5B049911" w14:textId="77777777" w:rsidR="00FF4C75" w:rsidRPr="00631A7C" w:rsidRDefault="00D44CB5">
      <w:pPr>
        <w:rPr>
          <w:rFonts w:ascii="Franklin Gothic Book" w:hAnsi="Franklin Gothic Book"/>
          <w:color w:val="262626" w:themeColor="text1" w:themeTint="D9"/>
        </w:rPr>
      </w:pPr>
      <w:r>
        <w:rPr>
          <w:rFonts w:ascii="Franklin Gothic Book" w:hAnsi="Franklin Gothic Book"/>
          <w:color w:val="262626" w:themeColor="text1" w:themeTint="D9"/>
        </w:rPr>
        <w:pict w14:anchorId="04FBF67B">
          <v:rect id="_x0000_i1026" style="width:0;height:1.5pt" o:hralign="center" o:hrstd="t" o:hr="t" fillcolor="#a0a0a0" stroked="f"/>
        </w:pict>
      </w:r>
    </w:p>
    <w:p w14:paraId="5A70F971" w14:textId="77777777" w:rsidR="00FF4C75" w:rsidRPr="00631A7C" w:rsidRDefault="00FF4C75" w:rsidP="005D645C">
      <w:pPr>
        <w:pStyle w:val="HeaderGB"/>
        <w:rPr>
          <w:rFonts w:ascii="Franklin Gothic Book" w:hAnsi="Franklin Gothic Book"/>
        </w:rPr>
      </w:pPr>
      <w:r w:rsidRPr="00631A7C">
        <w:rPr>
          <w:rFonts w:ascii="Franklin Gothic Book" w:hAnsi="Franklin Gothic Book"/>
        </w:rPr>
        <w:t>ICO Checklist</w:t>
      </w:r>
    </w:p>
    <w:p w14:paraId="3B1E3CD7" w14:textId="77777777" w:rsidR="00FF4C75" w:rsidRPr="00631A7C" w:rsidRDefault="00FF4C75" w:rsidP="00FF4C75">
      <w:pPr>
        <w:pStyle w:val="ListParagraph"/>
        <w:numPr>
          <w:ilvl w:val="0"/>
          <w:numId w:val="3"/>
        </w:numPr>
        <w:rPr>
          <w:rFonts w:ascii="Franklin Gothic Book" w:hAnsi="Franklin Gothic Book" w:cs="Segoe UI"/>
          <w:color w:val="262626" w:themeColor="text1" w:themeTint="D9"/>
          <w:sz w:val="20"/>
          <w:szCs w:val="20"/>
        </w:rPr>
      </w:pPr>
      <w:r w:rsidRPr="00631A7C">
        <w:rPr>
          <w:rFonts w:ascii="Franklin Gothic Book" w:hAnsi="Franklin Gothic Book" w:cs="Segoe UI"/>
          <w:color w:val="262626" w:themeColor="text1" w:themeTint="D9"/>
          <w:sz w:val="20"/>
          <w:szCs w:val="20"/>
        </w:rPr>
        <w:t>We know what personal data we hold and why we need it.</w:t>
      </w:r>
    </w:p>
    <w:p w14:paraId="1210E750" w14:textId="77777777" w:rsidR="00FF4C75" w:rsidRPr="00631A7C" w:rsidRDefault="00FF4C75" w:rsidP="00FF4C75">
      <w:pPr>
        <w:pStyle w:val="ListParagraph"/>
        <w:numPr>
          <w:ilvl w:val="0"/>
          <w:numId w:val="3"/>
        </w:numPr>
        <w:rPr>
          <w:rFonts w:ascii="Franklin Gothic Book" w:hAnsi="Franklin Gothic Book" w:cs="Segoe UI"/>
          <w:color w:val="262626" w:themeColor="text1" w:themeTint="D9"/>
          <w:sz w:val="20"/>
          <w:szCs w:val="20"/>
        </w:rPr>
      </w:pPr>
      <w:r w:rsidRPr="00631A7C">
        <w:rPr>
          <w:rFonts w:ascii="Franklin Gothic Book" w:hAnsi="Franklin Gothic Book" w:cs="Segoe UI"/>
          <w:color w:val="262626" w:themeColor="text1" w:themeTint="D9"/>
          <w:sz w:val="20"/>
          <w:szCs w:val="20"/>
        </w:rPr>
        <w:t>We carefully consider and can justify how long we keep personal data.</w:t>
      </w:r>
    </w:p>
    <w:p w14:paraId="2D86AE6C" w14:textId="77777777" w:rsidR="00FF4C75" w:rsidRPr="00631A7C" w:rsidRDefault="00FF4C75" w:rsidP="00FF4C75">
      <w:pPr>
        <w:pStyle w:val="ListParagraph"/>
        <w:numPr>
          <w:ilvl w:val="0"/>
          <w:numId w:val="3"/>
        </w:numPr>
        <w:rPr>
          <w:rFonts w:ascii="Franklin Gothic Book" w:hAnsi="Franklin Gothic Book" w:cs="Segoe UI"/>
          <w:color w:val="262626" w:themeColor="text1" w:themeTint="D9"/>
          <w:sz w:val="20"/>
          <w:szCs w:val="20"/>
        </w:rPr>
      </w:pPr>
      <w:r w:rsidRPr="00631A7C">
        <w:rPr>
          <w:rFonts w:ascii="Franklin Gothic Book" w:hAnsi="Franklin Gothic Book" w:cs="Segoe UI"/>
          <w:color w:val="262626" w:themeColor="text1" w:themeTint="D9"/>
          <w:sz w:val="20"/>
          <w:szCs w:val="20"/>
        </w:rPr>
        <w:t>We have a policy with standard retention periods where possible, in line with documentation obligations.</w:t>
      </w:r>
    </w:p>
    <w:p w14:paraId="22DE2E37" w14:textId="77777777" w:rsidR="00FF4C75" w:rsidRPr="00631A7C" w:rsidRDefault="00FF4C75" w:rsidP="00FF4C75">
      <w:pPr>
        <w:pStyle w:val="ListParagraph"/>
        <w:numPr>
          <w:ilvl w:val="0"/>
          <w:numId w:val="3"/>
        </w:numPr>
        <w:rPr>
          <w:rFonts w:ascii="Franklin Gothic Book" w:hAnsi="Franklin Gothic Book" w:cs="Segoe UI"/>
          <w:color w:val="262626" w:themeColor="text1" w:themeTint="D9"/>
          <w:sz w:val="20"/>
          <w:szCs w:val="20"/>
        </w:rPr>
      </w:pPr>
      <w:r w:rsidRPr="00631A7C">
        <w:rPr>
          <w:rFonts w:ascii="Franklin Gothic Book" w:hAnsi="Franklin Gothic Book" w:cs="Segoe UI"/>
          <w:color w:val="262626" w:themeColor="text1" w:themeTint="D9"/>
          <w:sz w:val="20"/>
          <w:szCs w:val="20"/>
        </w:rPr>
        <w:t>We regularly review our information and erase or anonymise personal data when we no longer need it.</w:t>
      </w:r>
    </w:p>
    <w:p w14:paraId="409FCAAC" w14:textId="77777777" w:rsidR="00FF4C75" w:rsidRPr="00631A7C" w:rsidRDefault="00FF4C75" w:rsidP="00FF4C75">
      <w:pPr>
        <w:pStyle w:val="ListParagraph"/>
        <w:numPr>
          <w:ilvl w:val="0"/>
          <w:numId w:val="3"/>
        </w:numPr>
        <w:rPr>
          <w:rFonts w:ascii="Franklin Gothic Book" w:hAnsi="Franklin Gothic Book" w:cs="Segoe UI"/>
          <w:color w:val="262626" w:themeColor="text1" w:themeTint="D9"/>
          <w:sz w:val="20"/>
          <w:szCs w:val="20"/>
        </w:rPr>
      </w:pPr>
      <w:r w:rsidRPr="00631A7C">
        <w:rPr>
          <w:rFonts w:ascii="Franklin Gothic Book" w:hAnsi="Franklin Gothic Book" w:cs="Segoe UI"/>
          <w:color w:val="262626" w:themeColor="text1" w:themeTint="D9"/>
          <w:sz w:val="20"/>
          <w:szCs w:val="20"/>
        </w:rPr>
        <w:t>We have appropriate processes in place to comply with individuals’ requests for erasure under ‘the right to be forgotten’.</w:t>
      </w:r>
    </w:p>
    <w:p w14:paraId="4D2F0864" w14:textId="77777777" w:rsidR="00FF4C75" w:rsidRPr="00631A7C" w:rsidRDefault="00FF4C75" w:rsidP="00FF4C75">
      <w:pPr>
        <w:pStyle w:val="ListParagraph"/>
        <w:numPr>
          <w:ilvl w:val="0"/>
          <w:numId w:val="3"/>
        </w:numPr>
        <w:rPr>
          <w:rFonts w:ascii="Franklin Gothic Book" w:hAnsi="Franklin Gothic Book" w:cs="Segoe UI"/>
          <w:color w:val="262626" w:themeColor="text1" w:themeTint="D9"/>
          <w:sz w:val="20"/>
          <w:szCs w:val="20"/>
        </w:rPr>
      </w:pPr>
      <w:r w:rsidRPr="00631A7C">
        <w:rPr>
          <w:rFonts w:ascii="Franklin Gothic Book" w:hAnsi="Franklin Gothic Book" w:cs="Segoe UI"/>
          <w:color w:val="262626" w:themeColor="text1" w:themeTint="D9"/>
          <w:sz w:val="20"/>
          <w:szCs w:val="20"/>
        </w:rPr>
        <w:t>We clearly identify any personal data that we need to keep for public interest archiving, scientific or historical research, or statistical purposes.</w:t>
      </w:r>
    </w:p>
    <w:p w14:paraId="2061D15A" w14:textId="77777777" w:rsidR="00FF4C75" w:rsidRDefault="00D44CB5">
      <w:pPr>
        <w:rPr>
          <w:rFonts w:ascii="Franklin Gothic Book" w:hAnsi="Franklin Gothic Book" w:cs="Segoe UI"/>
          <w:color w:val="262626" w:themeColor="text1" w:themeTint="D9"/>
          <w:sz w:val="20"/>
          <w:szCs w:val="20"/>
        </w:rPr>
      </w:pPr>
      <w:r>
        <w:rPr>
          <w:rFonts w:ascii="Franklin Gothic Book" w:hAnsi="Franklin Gothic Book" w:cs="Segoe UI"/>
          <w:color w:val="262626" w:themeColor="text1" w:themeTint="D9"/>
          <w:sz w:val="20"/>
          <w:szCs w:val="20"/>
        </w:rPr>
        <w:pict w14:anchorId="512B8C39">
          <v:rect id="_x0000_i1027" style="width:0;height:1.5pt" o:hralign="center" o:hrstd="t" o:hr="t" fillcolor="#a0a0a0" stroked="f"/>
        </w:pict>
      </w:r>
    </w:p>
    <w:sectPr w:rsidR="00FF4C75" w:rsidSect="00C27FF8">
      <w:pgSz w:w="11906" w:h="16838"/>
      <w:pgMar w:top="1134" w:right="1134" w:bottom="99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8755C4"/>
    <w:multiLevelType w:val="hybridMultilevel"/>
    <w:tmpl w:val="15B886F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B71230"/>
    <w:multiLevelType w:val="hybridMultilevel"/>
    <w:tmpl w:val="445A995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8F416D"/>
    <w:multiLevelType w:val="hybridMultilevel"/>
    <w:tmpl w:val="65ACD3F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AD355E"/>
    <w:multiLevelType w:val="hybridMultilevel"/>
    <w:tmpl w:val="445A995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F55E65"/>
    <w:multiLevelType w:val="hybridMultilevel"/>
    <w:tmpl w:val="0304EEF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F2079A"/>
    <w:multiLevelType w:val="hybridMultilevel"/>
    <w:tmpl w:val="445A995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CB7DF3"/>
    <w:multiLevelType w:val="hybridMultilevel"/>
    <w:tmpl w:val="69BEFEF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8177D6"/>
    <w:multiLevelType w:val="hybridMultilevel"/>
    <w:tmpl w:val="445A995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BF10C8"/>
    <w:multiLevelType w:val="hybridMultilevel"/>
    <w:tmpl w:val="E294E9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CB606A"/>
    <w:multiLevelType w:val="hybridMultilevel"/>
    <w:tmpl w:val="445A995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2D6101"/>
    <w:multiLevelType w:val="hybridMultilevel"/>
    <w:tmpl w:val="41941E2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DC7729"/>
    <w:multiLevelType w:val="hybridMultilevel"/>
    <w:tmpl w:val="41FCE51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0A307E"/>
    <w:multiLevelType w:val="hybridMultilevel"/>
    <w:tmpl w:val="3DE85B2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2B5FA3"/>
    <w:multiLevelType w:val="hybridMultilevel"/>
    <w:tmpl w:val="445A995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500FFA"/>
    <w:multiLevelType w:val="hybridMultilevel"/>
    <w:tmpl w:val="445A995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4769740">
    <w:abstractNumId w:val="14"/>
  </w:num>
  <w:num w:numId="2" w16cid:durableId="972099115">
    <w:abstractNumId w:val="12"/>
  </w:num>
  <w:num w:numId="3" w16cid:durableId="1944454915">
    <w:abstractNumId w:val="8"/>
  </w:num>
  <w:num w:numId="4" w16cid:durableId="565914281">
    <w:abstractNumId w:val="13"/>
  </w:num>
  <w:num w:numId="5" w16cid:durableId="892423856">
    <w:abstractNumId w:val="3"/>
  </w:num>
  <w:num w:numId="6" w16cid:durableId="699284491">
    <w:abstractNumId w:val="7"/>
  </w:num>
  <w:num w:numId="7" w16cid:durableId="1175145324">
    <w:abstractNumId w:val="9"/>
  </w:num>
  <w:num w:numId="8" w16cid:durableId="52012615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448205399">
    <w:abstractNumId w:val="1"/>
  </w:num>
  <w:num w:numId="10" w16cid:durableId="402142192">
    <w:abstractNumId w:val="0"/>
  </w:num>
  <w:num w:numId="11" w16cid:durableId="865027204">
    <w:abstractNumId w:val="10"/>
  </w:num>
  <w:num w:numId="12" w16cid:durableId="129372194">
    <w:abstractNumId w:val="4"/>
  </w:num>
  <w:num w:numId="13" w16cid:durableId="818183995">
    <w:abstractNumId w:val="6"/>
  </w:num>
  <w:num w:numId="14" w16cid:durableId="1903177062">
    <w:abstractNumId w:val="2"/>
  </w:num>
  <w:num w:numId="15" w16cid:durableId="1732148847">
    <w:abstractNumId w:val="11"/>
  </w:num>
  <w:num w:numId="16" w16cid:durableId="113175075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3A55"/>
    <w:rsid w:val="00067455"/>
    <w:rsid w:val="000825D7"/>
    <w:rsid w:val="000F5171"/>
    <w:rsid w:val="00153098"/>
    <w:rsid w:val="001C2901"/>
    <w:rsid w:val="001D6A9A"/>
    <w:rsid w:val="002866C7"/>
    <w:rsid w:val="00293F7E"/>
    <w:rsid w:val="002A6550"/>
    <w:rsid w:val="0033265A"/>
    <w:rsid w:val="00340F49"/>
    <w:rsid w:val="00365DEC"/>
    <w:rsid w:val="00420487"/>
    <w:rsid w:val="00427CD6"/>
    <w:rsid w:val="004F3B26"/>
    <w:rsid w:val="005150D1"/>
    <w:rsid w:val="0053230B"/>
    <w:rsid w:val="00546E1B"/>
    <w:rsid w:val="005D645C"/>
    <w:rsid w:val="0062628E"/>
    <w:rsid w:val="00631A7C"/>
    <w:rsid w:val="006C423B"/>
    <w:rsid w:val="007840B9"/>
    <w:rsid w:val="0086125A"/>
    <w:rsid w:val="008F3C0A"/>
    <w:rsid w:val="0091096D"/>
    <w:rsid w:val="0091527D"/>
    <w:rsid w:val="009428ED"/>
    <w:rsid w:val="009F7367"/>
    <w:rsid w:val="00A10D36"/>
    <w:rsid w:val="00A13C00"/>
    <w:rsid w:val="00A32B76"/>
    <w:rsid w:val="00A6453A"/>
    <w:rsid w:val="00AB1BCC"/>
    <w:rsid w:val="00AD0C54"/>
    <w:rsid w:val="00AD5116"/>
    <w:rsid w:val="00AD769E"/>
    <w:rsid w:val="00B00988"/>
    <w:rsid w:val="00B019D4"/>
    <w:rsid w:val="00B202C7"/>
    <w:rsid w:val="00B34E22"/>
    <w:rsid w:val="00BD432C"/>
    <w:rsid w:val="00BE67EC"/>
    <w:rsid w:val="00C27FF8"/>
    <w:rsid w:val="00C9119B"/>
    <w:rsid w:val="00CC5E07"/>
    <w:rsid w:val="00CD55B9"/>
    <w:rsid w:val="00D16F6B"/>
    <w:rsid w:val="00D322EC"/>
    <w:rsid w:val="00D44CB5"/>
    <w:rsid w:val="00D4737E"/>
    <w:rsid w:val="00D802D9"/>
    <w:rsid w:val="00D92F72"/>
    <w:rsid w:val="00DB3A55"/>
    <w:rsid w:val="00DE07B1"/>
    <w:rsid w:val="00DF1FCE"/>
    <w:rsid w:val="00DF4959"/>
    <w:rsid w:val="00E02571"/>
    <w:rsid w:val="00E34FB6"/>
    <w:rsid w:val="00EA20CD"/>
    <w:rsid w:val="00EA303A"/>
    <w:rsid w:val="00EB4AA0"/>
    <w:rsid w:val="00ED30D6"/>
    <w:rsid w:val="00ED639F"/>
    <w:rsid w:val="00F255AF"/>
    <w:rsid w:val="00FC6558"/>
    <w:rsid w:val="00FD026D"/>
    <w:rsid w:val="00FF4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  <w14:docId w14:val="747A0A76"/>
  <w15:chartTrackingRefBased/>
  <w15:docId w15:val="{FFA63D56-09C1-49CB-B0ED-921ED59BD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3A55"/>
    <w:pPr>
      <w:spacing w:after="0" w:line="240" w:lineRule="auto"/>
    </w:pPr>
    <w:rPr>
      <w:rFonts w:ascii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340F4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B3A55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DB3A55"/>
    <w:pPr>
      <w:ind w:left="720"/>
      <w:contextualSpacing/>
    </w:pPr>
  </w:style>
  <w:style w:type="paragraph" w:customStyle="1" w:styleId="HeaderGB">
    <w:name w:val="HeaderGB"/>
    <w:basedOn w:val="Heading1"/>
    <w:link w:val="HeaderGBChar"/>
    <w:autoRedefine/>
    <w:qFormat/>
    <w:rsid w:val="005D645C"/>
    <w:pPr>
      <w:spacing w:after="120"/>
    </w:pPr>
    <w:rPr>
      <w:rFonts w:ascii="Segoe UI" w:eastAsiaTheme="minorHAnsi" w:hAnsi="Segoe UI" w:cs="Segoe UI"/>
      <w:color w:val="262626" w:themeColor="text1" w:themeTint="D9"/>
      <w:sz w:val="28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07B1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340F4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erGBChar">
    <w:name w:val="HeaderGB Char"/>
    <w:basedOn w:val="Heading1Char"/>
    <w:link w:val="HeaderGB"/>
    <w:rsid w:val="005D645C"/>
    <w:rPr>
      <w:rFonts w:ascii="Segoe UI" w:eastAsiaTheme="majorEastAsia" w:hAnsi="Segoe UI" w:cs="Segoe UI"/>
      <w:color w:val="262626" w:themeColor="text1" w:themeTint="D9"/>
      <w:sz w:val="28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07B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4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57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74087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70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6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26504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110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2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32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5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138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Graeme Blakeburn - Watergate Bay</dc:creator>
  <cp:keywords/>
  <dc:description/>
  <cp:lastModifiedBy>WGB6</cp:lastModifiedBy>
  <cp:revision>3</cp:revision>
  <cp:lastPrinted>2018-08-03T09:56:00Z</cp:lastPrinted>
  <dcterms:created xsi:type="dcterms:W3CDTF">2022-06-06T09:47:00Z</dcterms:created>
  <dcterms:modified xsi:type="dcterms:W3CDTF">2022-06-06T09:49:00Z</dcterms:modified>
</cp:coreProperties>
</file>